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85E" w:rsidRDefault="0074085E" w:rsidP="005A6C52">
      <w:pPr>
        <w:spacing w:after="0"/>
      </w:pPr>
    </w:p>
    <w:p w:rsidR="00BA7326" w:rsidRDefault="00BA7326" w:rsidP="00BA7326">
      <w:pPr>
        <w:spacing w:after="0"/>
        <w:jc w:val="center"/>
        <w:rPr>
          <w:rFonts w:ascii="Century Gothic" w:hAnsi="Century Gothic"/>
          <w:b/>
          <w:sz w:val="20"/>
          <w:szCs w:val="20"/>
        </w:rPr>
      </w:pPr>
      <w:r w:rsidRPr="00BA7326">
        <w:rPr>
          <w:rFonts w:ascii="Century Gothic" w:hAnsi="Century Gothic"/>
          <w:b/>
          <w:sz w:val="20"/>
          <w:szCs w:val="20"/>
        </w:rPr>
        <w:t>Bioidentische Hormone</w:t>
      </w:r>
      <w:r w:rsidR="006374C8">
        <w:rPr>
          <w:rFonts w:ascii="Century Gothic" w:hAnsi="Century Gothic"/>
          <w:b/>
          <w:sz w:val="20"/>
          <w:szCs w:val="20"/>
        </w:rPr>
        <w:t xml:space="preserve"> (</w:t>
      </w:r>
      <w:proofErr w:type="spellStart"/>
      <w:r w:rsidR="006374C8">
        <w:rPr>
          <w:rFonts w:ascii="Century Gothic" w:hAnsi="Century Gothic"/>
          <w:b/>
          <w:sz w:val="20"/>
          <w:szCs w:val="20"/>
        </w:rPr>
        <w:t>BiH</w:t>
      </w:r>
      <w:proofErr w:type="spellEnd"/>
      <w:r w:rsidR="006374C8">
        <w:rPr>
          <w:rFonts w:ascii="Century Gothic" w:hAnsi="Century Gothic"/>
          <w:b/>
          <w:sz w:val="20"/>
          <w:szCs w:val="20"/>
        </w:rPr>
        <w:t>)</w:t>
      </w:r>
      <w:r w:rsidRPr="00BA7326">
        <w:rPr>
          <w:rFonts w:ascii="Century Gothic" w:hAnsi="Century Gothic"/>
          <w:b/>
          <w:sz w:val="20"/>
          <w:szCs w:val="20"/>
        </w:rPr>
        <w:t xml:space="preserve"> - häufig gestellte Fragen in der Praxis</w:t>
      </w:r>
    </w:p>
    <w:p w:rsidR="00BA7326" w:rsidRDefault="00BA7326" w:rsidP="00BA7326">
      <w:pPr>
        <w:spacing w:after="0"/>
        <w:rPr>
          <w:rFonts w:ascii="Century Gothic" w:hAnsi="Century Gothic"/>
          <w:b/>
          <w:sz w:val="20"/>
          <w:szCs w:val="20"/>
        </w:rPr>
      </w:pPr>
    </w:p>
    <w:p w:rsidR="00BA7326" w:rsidRPr="00F36410" w:rsidRDefault="00BA7326" w:rsidP="00BA7326">
      <w:pPr>
        <w:pStyle w:val="Listenabsatz"/>
        <w:numPr>
          <w:ilvl w:val="0"/>
          <w:numId w:val="1"/>
        </w:numPr>
        <w:spacing w:after="0"/>
        <w:ind w:left="709"/>
        <w:rPr>
          <w:rFonts w:ascii="Century Gothic" w:hAnsi="Century Gothic"/>
          <w:sz w:val="20"/>
          <w:szCs w:val="20"/>
        </w:rPr>
      </w:pPr>
      <w:r w:rsidRPr="00F36410">
        <w:rPr>
          <w:rFonts w:ascii="Century Gothic" w:hAnsi="Century Gothic"/>
          <w:b/>
          <w:sz w:val="20"/>
          <w:szCs w:val="20"/>
        </w:rPr>
        <w:t>Was sind bioidentische Hormone?</w:t>
      </w:r>
      <w:r w:rsidR="00F36410" w:rsidRPr="00F36410">
        <w:rPr>
          <w:rFonts w:ascii="Century Gothic" w:hAnsi="Century Gothic"/>
          <w:b/>
          <w:sz w:val="20"/>
          <w:szCs w:val="20"/>
        </w:rPr>
        <w:t xml:space="preserve"> </w:t>
      </w:r>
      <w:r w:rsidRPr="00F36410">
        <w:rPr>
          <w:rFonts w:ascii="Century Gothic" w:hAnsi="Century Gothic"/>
          <w:sz w:val="20"/>
          <w:szCs w:val="20"/>
        </w:rPr>
        <w:t xml:space="preserve">Unter dem </w:t>
      </w:r>
      <w:r w:rsidRPr="006374C8">
        <w:rPr>
          <w:rFonts w:ascii="Century Gothic" w:hAnsi="Century Gothic"/>
          <w:b/>
          <w:sz w:val="20"/>
          <w:szCs w:val="20"/>
        </w:rPr>
        <w:t>Sammelbegriff Hormone</w:t>
      </w:r>
      <w:r w:rsidRPr="00F36410">
        <w:rPr>
          <w:rFonts w:ascii="Century Gothic" w:hAnsi="Century Gothic"/>
          <w:sz w:val="20"/>
          <w:szCs w:val="20"/>
        </w:rPr>
        <w:t xml:space="preserve"> sind unsere Sexualhormone, Nebennierenhormone, Schilddrüsenhormone, Bauchspeicheldrüsenhormone, Schlafhormon gemeint. Der </w:t>
      </w:r>
      <w:r w:rsidRPr="006374C8">
        <w:rPr>
          <w:rFonts w:ascii="Century Gothic" w:hAnsi="Century Gothic"/>
          <w:b/>
          <w:sz w:val="20"/>
          <w:szCs w:val="20"/>
        </w:rPr>
        <w:t>Begriff BIOIDENTISCH</w:t>
      </w:r>
      <w:r w:rsidRPr="00F36410">
        <w:rPr>
          <w:rFonts w:ascii="Century Gothic" w:hAnsi="Century Gothic"/>
          <w:sz w:val="20"/>
          <w:szCs w:val="20"/>
        </w:rPr>
        <w:t xml:space="preserve"> beschreibt, dass diese Hormone im Labor hergestellt</w:t>
      </w:r>
      <w:r w:rsidR="00F36410" w:rsidRPr="00F36410">
        <w:rPr>
          <w:rFonts w:ascii="Century Gothic" w:hAnsi="Century Gothic"/>
          <w:sz w:val="20"/>
          <w:szCs w:val="20"/>
        </w:rPr>
        <w:t xml:space="preserve"> werden, und zwar exakt </w:t>
      </w:r>
      <w:r w:rsidRPr="00F36410">
        <w:rPr>
          <w:rFonts w:ascii="Century Gothic" w:hAnsi="Century Gothic"/>
          <w:sz w:val="20"/>
          <w:szCs w:val="20"/>
        </w:rPr>
        <w:t xml:space="preserve"> nach der</w:t>
      </w:r>
      <w:r w:rsidR="00F36410" w:rsidRPr="00F36410">
        <w:rPr>
          <w:rFonts w:ascii="Century Gothic" w:hAnsi="Century Gothic"/>
          <w:sz w:val="20"/>
          <w:szCs w:val="20"/>
        </w:rPr>
        <w:t xml:space="preserve"> gleichen </w:t>
      </w:r>
      <w:r w:rsidRPr="00F36410">
        <w:rPr>
          <w:rFonts w:ascii="Century Gothic" w:hAnsi="Century Gothic"/>
          <w:sz w:val="20"/>
          <w:szCs w:val="20"/>
        </w:rPr>
        <w:t>chemischen Struktur wie</w:t>
      </w:r>
      <w:r w:rsidR="00F36410" w:rsidRPr="00F36410">
        <w:rPr>
          <w:rFonts w:ascii="Century Gothic" w:hAnsi="Century Gothic"/>
          <w:sz w:val="20"/>
          <w:szCs w:val="20"/>
        </w:rPr>
        <w:t xml:space="preserve"> die </w:t>
      </w:r>
      <w:r w:rsidRPr="00F36410">
        <w:rPr>
          <w:rFonts w:ascii="Century Gothic" w:hAnsi="Century Gothic"/>
          <w:sz w:val="20"/>
          <w:szCs w:val="20"/>
        </w:rPr>
        <w:t>unsere</w:t>
      </w:r>
      <w:r w:rsidR="00F36410" w:rsidRPr="00F36410">
        <w:rPr>
          <w:rFonts w:ascii="Century Gothic" w:hAnsi="Century Gothic"/>
          <w:sz w:val="20"/>
          <w:szCs w:val="20"/>
        </w:rPr>
        <w:t>r</w:t>
      </w:r>
      <w:r w:rsidRPr="00F36410">
        <w:rPr>
          <w:rFonts w:ascii="Century Gothic" w:hAnsi="Century Gothic"/>
          <w:sz w:val="20"/>
          <w:szCs w:val="20"/>
        </w:rPr>
        <w:t xml:space="preserve"> körpereigenen Hormone. Daraus ergibt sich, dass diese Hormone für unseren Körper völlig natürlich sind und somit auch gut </w:t>
      </w:r>
      <w:proofErr w:type="spellStart"/>
      <w:r w:rsidRPr="00F36410">
        <w:rPr>
          <w:rFonts w:ascii="Century Gothic" w:hAnsi="Century Gothic"/>
          <w:sz w:val="20"/>
          <w:szCs w:val="20"/>
        </w:rPr>
        <w:t>verstoffwechselt</w:t>
      </w:r>
      <w:proofErr w:type="spellEnd"/>
      <w:r w:rsidRPr="00F36410">
        <w:rPr>
          <w:rFonts w:ascii="Century Gothic" w:hAnsi="Century Gothic"/>
          <w:sz w:val="20"/>
          <w:szCs w:val="20"/>
        </w:rPr>
        <w:t xml:space="preserve"> werden können. </w:t>
      </w:r>
    </w:p>
    <w:p w:rsidR="00F36410" w:rsidRDefault="00F36410" w:rsidP="00BA7326">
      <w:pPr>
        <w:spacing w:after="0"/>
        <w:ind w:left="709"/>
        <w:rPr>
          <w:rFonts w:ascii="Century Gothic" w:hAnsi="Century Gothic"/>
          <w:sz w:val="20"/>
          <w:szCs w:val="20"/>
        </w:rPr>
      </w:pPr>
      <w:r>
        <w:rPr>
          <w:rFonts w:ascii="Century Gothic" w:hAnsi="Century Gothic"/>
          <w:sz w:val="20"/>
          <w:szCs w:val="20"/>
        </w:rPr>
        <w:t xml:space="preserve">Die </w:t>
      </w:r>
      <w:r w:rsidRPr="008C7ED9">
        <w:rPr>
          <w:rFonts w:ascii="Century Gothic" w:hAnsi="Century Gothic"/>
          <w:b/>
          <w:sz w:val="20"/>
          <w:szCs w:val="20"/>
        </w:rPr>
        <w:t>Ausgangsstoffe für bioidentische Hormone</w:t>
      </w:r>
      <w:r>
        <w:rPr>
          <w:rFonts w:ascii="Century Gothic" w:hAnsi="Century Gothic"/>
          <w:sz w:val="20"/>
          <w:szCs w:val="20"/>
        </w:rPr>
        <w:t xml:space="preserve"> sind meist pflanzlicher Herkunft, so </w:t>
      </w:r>
      <w:proofErr w:type="spellStart"/>
      <w:r>
        <w:rPr>
          <w:rFonts w:ascii="Century Gothic" w:hAnsi="Century Gothic"/>
          <w:sz w:val="20"/>
          <w:szCs w:val="20"/>
        </w:rPr>
        <w:t>z.Bsp</w:t>
      </w:r>
      <w:proofErr w:type="spellEnd"/>
      <w:r>
        <w:rPr>
          <w:rFonts w:ascii="Century Gothic" w:hAnsi="Century Gothic"/>
          <w:sz w:val="20"/>
          <w:szCs w:val="20"/>
        </w:rPr>
        <w:t>. aus Sonnenblumen, Nadelhölzern und der Yamswurzel. In wenigen Fällen können sie auch tierischer Herkunft sein. Das Labor benutzt die natürlichen Rohstoffe und baut diese chemisch  zu den Bioidentischen Hormonen um.</w:t>
      </w:r>
    </w:p>
    <w:p w:rsidR="00F36410" w:rsidRPr="00BA7326" w:rsidRDefault="00F36410" w:rsidP="00BA7326">
      <w:pPr>
        <w:spacing w:after="0"/>
        <w:ind w:left="709"/>
        <w:rPr>
          <w:rFonts w:ascii="Century Gothic" w:hAnsi="Century Gothic"/>
          <w:sz w:val="20"/>
          <w:szCs w:val="20"/>
        </w:rPr>
      </w:pPr>
    </w:p>
    <w:p w:rsidR="00F36410" w:rsidRPr="00F36410" w:rsidRDefault="00BA7326" w:rsidP="00F36410">
      <w:pPr>
        <w:pStyle w:val="Listenabsatz"/>
        <w:numPr>
          <w:ilvl w:val="0"/>
          <w:numId w:val="1"/>
        </w:numPr>
        <w:spacing w:after="0"/>
        <w:ind w:left="709"/>
        <w:rPr>
          <w:rFonts w:ascii="Century Gothic" w:hAnsi="Century Gothic"/>
          <w:sz w:val="20"/>
          <w:szCs w:val="20"/>
        </w:rPr>
      </w:pPr>
      <w:r w:rsidRPr="00F36410">
        <w:rPr>
          <w:rFonts w:ascii="Century Gothic" w:hAnsi="Century Gothic"/>
          <w:b/>
          <w:sz w:val="20"/>
          <w:szCs w:val="20"/>
        </w:rPr>
        <w:t>Wieso werden bioidentische Hormone empfohlen?</w:t>
      </w:r>
      <w:r w:rsidR="00F36410" w:rsidRPr="00F36410">
        <w:rPr>
          <w:rFonts w:ascii="Century Gothic" w:hAnsi="Century Gothic"/>
          <w:b/>
          <w:sz w:val="20"/>
          <w:szCs w:val="20"/>
        </w:rPr>
        <w:t xml:space="preserve"> </w:t>
      </w:r>
      <w:r w:rsidR="00F36410" w:rsidRPr="00F36410">
        <w:rPr>
          <w:rFonts w:ascii="Century Gothic" w:hAnsi="Century Gothic"/>
          <w:sz w:val="20"/>
          <w:szCs w:val="20"/>
        </w:rPr>
        <w:t xml:space="preserve">Möglicherweise wurde bei Ihnen ein Hormonspeicheltest empfohlen, welcher einen relativ hohen Mangel an körpereigenen Hormonen ergeben hat. In solch einer Situation kann es durchaus empfehlenswert sein, den Körper mit bioidentischen Hormonen zu unterstützen und ihm die fehlenden Hormone von aussen zu geben. Hierbei werden dem Körper </w:t>
      </w:r>
      <w:r w:rsidR="00F36410" w:rsidRPr="008C7ED9">
        <w:rPr>
          <w:rFonts w:ascii="Century Gothic" w:hAnsi="Century Gothic"/>
          <w:b/>
          <w:sz w:val="20"/>
          <w:szCs w:val="20"/>
          <w:u w:val="single"/>
        </w:rPr>
        <w:t>nur</w:t>
      </w:r>
      <w:r w:rsidR="00F36410" w:rsidRPr="00F36410">
        <w:rPr>
          <w:rFonts w:ascii="Century Gothic" w:hAnsi="Century Gothic"/>
          <w:sz w:val="20"/>
          <w:szCs w:val="20"/>
        </w:rPr>
        <w:t xml:space="preserve"> diejenigen Hormone verabreicht, die im Mangel sind, nach dem Motto: </w:t>
      </w:r>
      <w:r w:rsidR="00F36410" w:rsidRPr="008C7ED9">
        <w:rPr>
          <w:rFonts w:ascii="Century Gothic" w:hAnsi="Century Gothic"/>
          <w:b/>
          <w:sz w:val="20"/>
          <w:szCs w:val="20"/>
          <w:u w:val="single"/>
        </w:rPr>
        <w:t>so wenig wie möglich - so lange wie nötig!</w:t>
      </w:r>
      <w:r w:rsidR="00F36410">
        <w:rPr>
          <w:rFonts w:ascii="Century Gothic" w:hAnsi="Century Gothic"/>
          <w:sz w:val="20"/>
          <w:szCs w:val="20"/>
        </w:rPr>
        <w:t xml:space="preserve"> Die Dosierungen gestalten sich individuell und sind von Mensch zu Mensch verschieden. </w:t>
      </w:r>
    </w:p>
    <w:p w:rsidR="00F36410" w:rsidRPr="00BA7326" w:rsidRDefault="00F36410" w:rsidP="00F36410">
      <w:pPr>
        <w:spacing w:after="0"/>
        <w:ind w:left="709"/>
        <w:rPr>
          <w:rFonts w:ascii="Century Gothic" w:hAnsi="Century Gothic"/>
          <w:sz w:val="20"/>
          <w:szCs w:val="20"/>
        </w:rPr>
      </w:pPr>
    </w:p>
    <w:p w:rsidR="00BA7326" w:rsidRPr="00732197" w:rsidRDefault="00BA7326" w:rsidP="00BA7326">
      <w:pPr>
        <w:pStyle w:val="Listenabsatz"/>
        <w:numPr>
          <w:ilvl w:val="0"/>
          <w:numId w:val="1"/>
        </w:numPr>
        <w:spacing w:after="0"/>
        <w:rPr>
          <w:rFonts w:ascii="Century Gothic" w:hAnsi="Century Gothic"/>
          <w:b/>
          <w:sz w:val="20"/>
          <w:szCs w:val="20"/>
        </w:rPr>
      </w:pPr>
      <w:r>
        <w:rPr>
          <w:rFonts w:ascii="Century Gothic" w:hAnsi="Century Gothic"/>
          <w:b/>
          <w:sz w:val="20"/>
          <w:szCs w:val="20"/>
        </w:rPr>
        <w:t>Wie werden bioidentische Hormone angewendet?</w:t>
      </w:r>
      <w:r w:rsidR="00F36410">
        <w:rPr>
          <w:rFonts w:ascii="Century Gothic" w:hAnsi="Century Gothic"/>
          <w:b/>
          <w:sz w:val="20"/>
          <w:szCs w:val="20"/>
        </w:rPr>
        <w:t xml:space="preserve"> </w:t>
      </w:r>
      <w:r w:rsidR="00F36410">
        <w:rPr>
          <w:rFonts w:ascii="Century Gothic" w:hAnsi="Century Gothic"/>
          <w:sz w:val="20"/>
          <w:szCs w:val="20"/>
        </w:rPr>
        <w:t xml:space="preserve">Meistens werden sie in </w:t>
      </w:r>
      <w:r w:rsidR="00F36410" w:rsidRPr="00732197">
        <w:rPr>
          <w:rFonts w:ascii="Century Gothic" w:hAnsi="Century Gothic"/>
          <w:b/>
          <w:sz w:val="20"/>
          <w:szCs w:val="20"/>
        </w:rPr>
        <w:t xml:space="preserve">Form von </w:t>
      </w:r>
      <w:proofErr w:type="spellStart"/>
      <w:r w:rsidR="00F36410" w:rsidRPr="00732197">
        <w:rPr>
          <w:rFonts w:ascii="Century Gothic" w:hAnsi="Century Gothic"/>
          <w:b/>
          <w:sz w:val="20"/>
          <w:szCs w:val="20"/>
        </w:rPr>
        <w:t>Crèmen</w:t>
      </w:r>
      <w:proofErr w:type="spellEnd"/>
      <w:r w:rsidR="00F36410">
        <w:rPr>
          <w:rFonts w:ascii="Century Gothic" w:hAnsi="Century Gothic"/>
          <w:sz w:val="20"/>
          <w:szCs w:val="20"/>
        </w:rPr>
        <w:t xml:space="preserve">  äusserlich über die Haut angewendet. So dringen sie schnell in die Haut ein, und die Wirkung ist innerhalb 15 Min. da. </w:t>
      </w:r>
      <w:r w:rsidR="00732197">
        <w:rPr>
          <w:rFonts w:ascii="Century Gothic" w:hAnsi="Century Gothic"/>
          <w:sz w:val="20"/>
          <w:szCs w:val="20"/>
        </w:rPr>
        <w:t xml:space="preserve">Es gibt auch Präparate in </w:t>
      </w:r>
      <w:proofErr w:type="spellStart"/>
      <w:r w:rsidR="00732197" w:rsidRPr="00732197">
        <w:rPr>
          <w:rFonts w:ascii="Century Gothic" w:hAnsi="Century Gothic"/>
          <w:b/>
          <w:sz w:val="20"/>
          <w:szCs w:val="20"/>
        </w:rPr>
        <w:t>Kügelchenform</w:t>
      </w:r>
      <w:proofErr w:type="spellEnd"/>
      <w:r w:rsidR="00732197">
        <w:rPr>
          <w:rFonts w:ascii="Century Gothic" w:hAnsi="Century Gothic"/>
          <w:sz w:val="20"/>
          <w:szCs w:val="20"/>
        </w:rPr>
        <w:t xml:space="preserve">. Zum Teil werden sie auch innerlich angewendet, in Form </w:t>
      </w:r>
      <w:r w:rsidR="00732197" w:rsidRPr="008C7ED9">
        <w:rPr>
          <w:rFonts w:ascii="Century Gothic" w:hAnsi="Century Gothic"/>
          <w:sz w:val="20"/>
          <w:szCs w:val="20"/>
        </w:rPr>
        <w:t>von</w:t>
      </w:r>
      <w:r w:rsidR="00732197" w:rsidRPr="008C7ED9">
        <w:rPr>
          <w:rFonts w:ascii="Century Gothic" w:hAnsi="Century Gothic"/>
          <w:b/>
          <w:sz w:val="20"/>
          <w:szCs w:val="20"/>
        </w:rPr>
        <w:t xml:space="preserve"> Tabletten oder Kapseln</w:t>
      </w:r>
      <w:r w:rsidR="00732197">
        <w:rPr>
          <w:rFonts w:ascii="Century Gothic" w:hAnsi="Century Gothic"/>
          <w:sz w:val="20"/>
          <w:szCs w:val="20"/>
        </w:rPr>
        <w:t xml:space="preserve">. </w:t>
      </w:r>
    </w:p>
    <w:p w:rsidR="00732197" w:rsidRPr="006374C8" w:rsidRDefault="00732197" w:rsidP="00732197">
      <w:pPr>
        <w:pStyle w:val="Listenabsatz"/>
        <w:spacing w:after="0"/>
        <w:rPr>
          <w:rFonts w:ascii="Century Gothic" w:hAnsi="Century Gothic"/>
          <w:b/>
          <w:sz w:val="20"/>
          <w:szCs w:val="20"/>
          <w:u w:val="single"/>
        </w:rPr>
      </w:pPr>
      <w:r>
        <w:rPr>
          <w:rFonts w:ascii="Century Gothic" w:hAnsi="Century Gothic"/>
          <w:sz w:val="20"/>
          <w:szCs w:val="20"/>
        </w:rPr>
        <w:t xml:space="preserve">Bioidentische Hormonpräparate werden nur von dafür spezialisierten Apotheken hergestellt und sind </w:t>
      </w:r>
      <w:r w:rsidRPr="006374C8">
        <w:rPr>
          <w:rFonts w:ascii="Century Gothic" w:hAnsi="Century Gothic"/>
          <w:b/>
          <w:sz w:val="20"/>
          <w:szCs w:val="20"/>
          <w:u w:val="single"/>
        </w:rPr>
        <w:t>teilweise nur mit ärztlichem Rezept erhältlich. Es gibt sie auch in D4 Formen, diese sind rezeptfrei.</w:t>
      </w:r>
    </w:p>
    <w:p w:rsidR="00BA7326" w:rsidRPr="00BA7326" w:rsidRDefault="00BA7326" w:rsidP="00F36410">
      <w:pPr>
        <w:spacing w:after="0"/>
        <w:ind w:left="709"/>
        <w:rPr>
          <w:rFonts w:ascii="Century Gothic" w:hAnsi="Century Gothic"/>
          <w:sz w:val="20"/>
          <w:szCs w:val="20"/>
        </w:rPr>
      </w:pPr>
    </w:p>
    <w:p w:rsidR="00BA7326" w:rsidRDefault="00BA7326" w:rsidP="00BA7326">
      <w:pPr>
        <w:pStyle w:val="Listenabsatz"/>
        <w:numPr>
          <w:ilvl w:val="0"/>
          <w:numId w:val="1"/>
        </w:numPr>
        <w:spacing w:after="0"/>
        <w:rPr>
          <w:rFonts w:ascii="Century Gothic" w:hAnsi="Century Gothic"/>
          <w:b/>
          <w:sz w:val="20"/>
          <w:szCs w:val="20"/>
        </w:rPr>
      </w:pPr>
      <w:r>
        <w:rPr>
          <w:rFonts w:ascii="Century Gothic" w:hAnsi="Century Gothic"/>
          <w:b/>
          <w:sz w:val="20"/>
          <w:szCs w:val="20"/>
        </w:rPr>
        <w:t>Wie sieht eine Therapie mit bioidentischen Hormonen aus?</w:t>
      </w:r>
      <w:r w:rsidR="00732197">
        <w:rPr>
          <w:rFonts w:ascii="Century Gothic" w:hAnsi="Century Gothic"/>
          <w:b/>
          <w:sz w:val="20"/>
          <w:szCs w:val="20"/>
        </w:rPr>
        <w:t xml:space="preserve"> </w:t>
      </w:r>
      <w:r w:rsidR="00A17C91">
        <w:rPr>
          <w:rFonts w:ascii="Century Gothic" w:hAnsi="Century Gothic"/>
          <w:sz w:val="20"/>
          <w:szCs w:val="20"/>
        </w:rPr>
        <w:t>Die Therapie findet unter Begleitung und Anleitung medizinischer Fachkräfte statt. Daraus ergeben sich Selbstbeobachtungen der Beschwerden zu notieren, regelmässige Testnachkontrollen, um die Dosierungen immer wieder neu anzupassen, bei rezeptpflichtigen Präparaten findet die Begleitung mit dem entsprechenden Arzt statt. Hier wird eine Zusammenarbeit zwischen Arzt und Berater angestrebt zum Wohle des Klienten.</w:t>
      </w:r>
    </w:p>
    <w:p w:rsidR="00BA7326" w:rsidRPr="00BA7326" w:rsidRDefault="00BA7326" w:rsidP="00BA7326">
      <w:pPr>
        <w:spacing w:after="0"/>
        <w:rPr>
          <w:rFonts w:ascii="Century Gothic" w:hAnsi="Century Gothic"/>
          <w:sz w:val="20"/>
          <w:szCs w:val="20"/>
        </w:rPr>
      </w:pPr>
    </w:p>
    <w:p w:rsidR="00BA7326" w:rsidRDefault="00BA7326" w:rsidP="00BA7326">
      <w:pPr>
        <w:pStyle w:val="Listenabsatz"/>
        <w:numPr>
          <w:ilvl w:val="0"/>
          <w:numId w:val="1"/>
        </w:numPr>
        <w:spacing w:after="0"/>
        <w:rPr>
          <w:rFonts w:ascii="Century Gothic" w:hAnsi="Century Gothic"/>
          <w:b/>
          <w:sz w:val="20"/>
          <w:szCs w:val="20"/>
        </w:rPr>
      </w:pPr>
      <w:r>
        <w:rPr>
          <w:rFonts w:ascii="Century Gothic" w:hAnsi="Century Gothic"/>
          <w:b/>
          <w:sz w:val="20"/>
          <w:szCs w:val="20"/>
        </w:rPr>
        <w:t>Weshalb müssen Speicheltestkontrollen gemacht werden?</w:t>
      </w:r>
      <w:r w:rsidR="00A17C91">
        <w:rPr>
          <w:rFonts w:ascii="Century Gothic" w:hAnsi="Century Gothic"/>
          <w:b/>
          <w:sz w:val="20"/>
          <w:szCs w:val="20"/>
        </w:rPr>
        <w:t xml:space="preserve"> </w:t>
      </w:r>
      <w:r w:rsidR="00A17C91">
        <w:rPr>
          <w:rFonts w:ascii="Century Gothic" w:hAnsi="Century Gothic"/>
          <w:sz w:val="20"/>
          <w:szCs w:val="20"/>
        </w:rPr>
        <w:t>Um nicht in eine langfristige Überdosierung zu kommen, braucht es anfangs Kontrollen, später dann nicht mehr häufig bis gar keine mehr.</w:t>
      </w:r>
    </w:p>
    <w:p w:rsidR="00BA7326" w:rsidRPr="00BA7326" w:rsidRDefault="00BA7326" w:rsidP="00BA7326">
      <w:pPr>
        <w:spacing w:after="0"/>
        <w:rPr>
          <w:rFonts w:ascii="Century Gothic" w:hAnsi="Century Gothic"/>
          <w:sz w:val="20"/>
          <w:szCs w:val="20"/>
        </w:rPr>
      </w:pPr>
    </w:p>
    <w:p w:rsidR="00BA7326" w:rsidRPr="00A17C91" w:rsidRDefault="00BA7326" w:rsidP="00BA7326">
      <w:pPr>
        <w:pStyle w:val="Listenabsatz"/>
        <w:numPr>
          <w:ilvl w:val="0"/>
          <w:numId w:val="1"/>
        </w:numPr>
        <w:spacing w:after="0"/>
        <w:rPr>
          <w:rFonts w:ascii="Century Gothic" w:hAnsi="Century Gothic"/>
          <w:b/>
          <w:sz w:val="20"/>
          <w:szCs w:val="20"/>
        </w:rPr>
      </w:pPr>
      <w:r>
        <w:rPr>
          <w:rFonts w:ascii="Century Gothic" w:hAnsi="Century Gothic"/>
          <w:b/>
          <w:sz w:val="20"/>
          <w:szCs w:val="20"/>
        </w:rPr>
        <w:t>Wie lange dauert eine Therapie mit bioidentischen Hormonen?</w:t>
      </w:r>
      <w:r w:rsidR="00A17C91">
        <w:rPr>
          <w:rFonts w:ascii="Century Gothic" w:hAnsi="Century Gothic"/>
          <w:b/>
          <w:sz w:val="20"/>
          <w:szCs w:val="20"/>
        </w:rPr>
        <w:t xml:space="preserve"> </w:t>
      </w:r>
      <w:r w:rsidR="00A17C91">
        <w:rPr>
          <w:rFonts w:ascii="Century Gothic" w:hAnsi="Century Gothic"/>
          <w:sz w:val="20"/>
          <w:szCs w:val="20"/>
        </w:rPr>
        <w:t xml:space="preserve">Die Anwendung der </w:t>
      </w:r>
      <w:proofErr w:type="spellStart"/>
      <w:r w:rsidR="00A17C91">
        <w:rPr>
          <w:rFonts w:ascii="Century Gothic" w:hAnsi="Century Gothic"/>
          <w:sz w:val="20"/>
          <w:szCs w:val="20"/>
        </w:rPr>
        <w:t>BiH</w:t>
      </w:r>
      <w:proofErr w:type="spellEnd"/>
      <w:r w:rsidR="00A17C91">
        <w:rPr>
          <w:rFonts w:ascii="Century Gothic" w:hAnsi="Century Gothic"/>
          <w:sz w:val="20"/>
          <w:szCs w:val="20"/>
        </w:rPr>
        <w:t xml:space="preserve"> richtet sich nach Ihrem Wohlbefinden und Ihren Beschwerden.  Dies entscheidet, wie lange Sie diese anwenden möchten. Die  Erfahrung zeigt, dass dies von 3 Monaten bis zu ca. 2-3 Jahren dauern kann! </w:t>
      </w:r>
    </w:p>
    <w:p w:rsidR="00A17C91" w:rsidRDefault="006374C8" w:rsidP="00A17C91">
      <w:pPr>
        <w:pStyle w:val="Listenabsatz"/>
        <w:spacing w:after="0"/>
        <w:rPr>
          <w:rFonts w:ascii="Century Gothic" w:hAnsi="Century Gothic"/>
          <w:b/>
          <w:sz w:val="20"/>
          <w:szCs w:val="20"/>
        </w:rPr>
      </w:pPr>
      <w:r>
        <w:rPr>
          <w:rFonts w:ascii="Century Gothic" w:hAnsi="Century Gothic"/>
          <w:sz w:val="20"/>
          <w:szCs w:val="20"/>
        </w:rPr>
        <w:t xml:space="preserve">Meine Aufgabe als Gesundheitsberaterin Fachgebiet HormonSelbsthilfe ist es, Sie nebst einem korrekten Umgang mit </w:t>
      </w:r>
      <w:proofErr w:type="spellStart"/>
      <w:r>
        <w:rPr>
          <w:rFonts w:ascii="Century Gothic" w:hAnsi="Century Gothic"/>
          <w:sz w:val="20"/>
          <w:szCs w:val="20"/>
        </w:rPr>
        <w:t>BiH</w:t>
      </w:r>
      <w:proofErr w:type="spellEnd"/>
      <w:r>
        <w:rPr>
          <w:rFonts w:ascii="Century Gothic" w:hAnsi="Century Gothic"/>
          <w:sz w:val="20"/>
          <w:szCs w:val="20"/>
        </w:rPr>
        <w:t xml:space="preserve"> </w:t>
      </w:r>
      <w:proofErr w:type="spellStart"/>
      <w:r w:rsidR="008C7ED9">
        <w:rPr>
          <w:rFonts w:ascii="Century Gothic" w:hAnsi="Century Gothic"/>
          <w:sz w:val="20"/>
          <w:szCs w:val="20"/>
        </w:rPr>
        <w:t>vorallem</w:t>
      </w:r>
      <w:proofErr w:type="spellEnd"/>
      <w:r w:rsidR="008C7ED9">
        <w:rPr>
          <w:rFonts w:ascii="Century Gothic" w:hAnsi="Century Gothic"/>
          <w:sz w:val="20"/>
          <w:szCs w:val="20"/>
        </w:rPr>
        <w:t xml:space="preserve"> </w:t>
      </w:r>
      <w:r>
        <w:rPr>
          <w:rFonts w:ascii="Century Gothic" w:hAnsi="Century Gothic"/>
          <w:sz w:val="20"/>
          <w:szCs w:val="20"/>
        </w:rPr>
        <w:t xml:space="preserve">auch ganzheitlich zu unterstützen mittels </w:t>
      </w:r>
      <w:r w:rsidR="008C7ED9">
        <w:rPr>
          <w:rFonts w:ascii="Century Gothic" w:hAnsi="Century Gothic"/>
          <w:sz w:val="20"/>
          <w:szCs w:val="20"/>
        </w:rPr>
        <w:t xml:space="preserve">Beratungen bezüglich </w:t>
      </w:r>
      <w:r>
        <w:rPr>
          <w:rFonts w:ascii="Century Gothic" w:hAnsi="Century Gothic"/>
          <w:sz w:val="20"/>
          <w:szCs w:val="20"/>
        </w:rPr>
        <w:t xml:space="preserve">Ernährung, Kräuterheilkunde, Entspannung/Bewegung oder Manueller Therapie. </w:t>
      </w:r>
    </w:p>
    <w:p w:rsidR="00BA7326" w:rsidRPr="00BA7326" w:rsidRDefault="00BA7326" w:rsidP="00BA7326">
      <w:pPr>
        <w:spacing w:after="0"/>
        <w:rPr>
          <w:rFonts w:ascii="Century Gothic" w:hAnsi="Century Gothic"/>
          <w:sz w:val="20"/>
          <w:szCs w:val="20"/>
        </w:rPr>
      </w:pPr>
    </w:p>
    <w:p w:rsidR="006374C8" w:rsidRDefault="006374C8" w:rsidP="00BA7326">
      <w:pPr>
        <w:pStyle w:val="Listenabsatz"/>
        <w:spacing w:after="0"/>
        <w:rPr>
          <w:rFonts w:ascii="Century Gothic" w:hAnsi="Century Gothic"/>
          <w:sz w:val="20"/>
          <w:szCs w:val="20"/>
        </w:rPr>
      </w:pPr>
      <w:r>
        <w:rPr>
          <w:rFonts w:ascii="Century Gothic" w:hAnsi="Century Gothic"/>
          <w:sz w:val="20"/>
          <w:szCs w:val="20"/>
        </w:rPr>
        <w:t>Manchmal werden auch noch die Nahrungsmittel -Unverträglichkeiten, die Darmflora und ein allfälliger Mikronährstoffeinsatz zusammen angeschaut. Da einige Hormone im Darm hergestellt werden, brauchen sie eine gute Darmflora und kurmässig angewendete Mikronährstoffe.</w:t>
      </w:r>
    </w:p>
    <w:p w:rsidR="00BA7326" w:rsidRPr="00BA7326" w:rsidRDefault="00BA7326" w:rsidP="00BA7326">
      <w:pPr>
        <w:spacing w:after="0"/>
        <w:jc w:val="center"/>
        <w:rPr>
          <w:rFonts w:ascii="Century Gothic" w:hAnsi="Century Gothic"/>
          <w:sz w:val="20"/>
          <w:szCs w:val="20"/>
        </w:rPr>
      </w:pPr>
    </w:p>
    <w:sectPr w:rsidR="00BA7326" w:rsidRPr="00BA7326" w:rsidSect="00BA7326">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3D2" w:rsidRDefault="005E13D2" w:rsidP="005A6C52">
      <w:pPr>
        <w:spacing w:after="0" w:line="240" w:lineRule="auto"/>
      </w:pPr>
      <w:r>
        <w:separator/>
      </w:r>
    </w:p>
  </w:endnote>
  <w:endnote w:type="continuationSeparator" w:id="0">
    <w:p w:rsidR="005E13D2" w:rsidRDefault="005E13D2" w:rsidP="005A6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197" w:rsidRPr="005A6C52" w:rsidRDefault="00732197" w:rsidP="005A6C52">
    <w:pPr>
      <w:pStyle w:val="Fuzeile"/>
      <w:jc w:val="center"/>
      <w:rPr>
        <w:rFonts w:ascii="Century Gothic" w:hAnsi="Century Gothic"/>
        <w:sz w:val="20"/>
        <w:szCs w:val="20"/>
      </w:rPr>
    </w:pPr>
    <w:r w:rsidRPr="005A6C52">
      <w:rPr>
        <w:rFonts w:ascii="Century Gothic" w:hAnsi="Century Gothic"/>
        <w:sz w:val="20"/>
        <w:szCs w:val="20"/>
      </w:rPr>
      <w:t xml:space="preserve">©Copyright </w:t>
    </w:r>
    <w:proofErr w:type="spellStart"/>
    <w:r w:rsidRPr="005A6C52">
      <w:rPr>
        <w:rFonts w:ascii="Century Gothic" w:hAnsi="Century Gothic"/>
        <w:sz w:val="20"/>
        <w:szCs w:val="20"/>
      </w:rPr>
      <w:t>by</w:t>
    </w:r>
    <w:proofErr w:type="spellEnd"/>
    <w:r w:rsidRPr="005A6C52">
      <w:rPr>
        <w:rFonts w:ascii="Century Gothic" w:hAnsi="Century Gothic"/>
        <w:sz w:val="20"/>
        <w:szCs w:val="20"/>
      </w:rPr>
      <w:t xml:space="preserve"> www.praxis-frangipani.ch</w:t>
    </w:r>
    <w:r w:rsidR="006374C8">
      <w:rPr>
        <w:rFonts w:ascii="Century Gothic" w:hAnsi="Century Gothic"/>
        <w:sz w:val="20"/>
        <w:szCs w:val="20"/>
      </w:rPr>
      <w:t xml:space="preserve">  //  </w:t>
    </w:r>
    <w:r w:rsidR="006374C8">
      <w:rPr>
        <w:rFonts w:ascii="Century Gothic" w:hAnsi="Century Gothic"/>
        <w:sz w:val="20"/>
        <w:szCs w:val="20"/>
      </w:rPr>
      <w:sym w:font="Wingdings" w:char="F028"/>
    </w:r>
    <w:r w:rsidR="006374C8">
      <w:rPr>
        <w:rFonts w:ascii="Century Gothic" w:hAnsi="Century Gothic"/>
        <w:sz w:val="20"/>
        <w:szCs w:val="20"/>
      </w:rPr>
      <w:t xml:space="preserve"> 033/654 08 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3D2" w:rsidRDefault="005E13D2" w:rsidP="005A6C52">
      <w:pPr>
        <w:spacing w:after="0" w:line="240" w:lineRule="auto"/>
      </w:pPr>
      <w:r>
        <w:separator/>
      </w:r>
    </w:p>
  </w:footnote>
  <w:footnote w:type="continuationSeparator" w:id="0">
    <w:p w:rsidR="005E13D2" w:rsidRDefault="005E13D2" w:rsidP="005A6C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197" w:rsidRDefault="00732197" w:rsidP="005A6C52">
    <w:pPr>
      <w:pStyle w:val="Kopfzeile"/>
      <w:jc w:val="center"/>
    </w:pPr>
    <w:r w:rsidRPr="005A6C52">
      <w:drawing>
        <wp:inline distT="0" distB="0" distL="0" distR="0">
          <wp:extent cx="518096" cy="387924"/>
          <wp:effectExtent l="19050" t="0" r="0" b="0"/>
          <wp:docPr id="12" name="Bild 3" descr="Frangipan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gipani 1"/>
                  <pic:cNvPicPr>
                    <a:picLocks noChangeAspect="1" noChangeArrowheads="1"/>
                  </pic:cNvPicPr>
                </pic:nvPicPr>
                <pic:blipFill>
                  <a:blip r:embed="rId1" cstate="print"/>
                  <a:srcRect/>
                  <a:stretch>
                    <a:fillRect/>
                  </a:stretch>
                </pic:blipFill>
                <pic:spPr bwMode="auto">
                  <a:xfrm>
                    <a:off x="0" y="0"/>
                    <a:ext cx="518128" cy="387948"/>
                  </a:xfrm>
                  <a:prstGeom prst="rect">
                    <a:avLst/>
                  </a:prstGeom>
                  <a:ln>
                    <a:noFill/>
                  </a:ln>
                  <a:effectLst>
                    <a:softEdge rad="112500"/>
                  </a:effectLst>
                </pic:spPr>
              </pic:pic>
            </a:graphicData>
          </a:graphic>
        </wp:inline>
      </w:drawing>
    </w:r>
  </w:p>
  <w:p w:rsidR="00732197" w:rsidRPr="005A6C52" w:rsidRDefault="00732197" w:rsidP="005A6C52">
    <w:pPr>
      <w:pStyle w:val="Kopfzeile"/>
      <w:jc w:val="center"/>
      <w:rPr>
        <w:rFonts w:ascii="Century Gothic" w:hAnsi="Century Gothic"/>
        <w:sz w:val="20"/>
        <w:szCs w:val="20"/>
      </w:rPr>
    </w:pPr>
    <w:proofErr w:type="spellStart"/>
    <w:r w:rsidRPr="005A6C52">
      <w:rPr>
        <w:rFonts w:ascii="Century Gothic" w:hAnsi="Century Gothic"/>
        <w:sz w:val="20"/>
        <w:szCs w:val="20"/>
      </w:rPr>
      <w:t>Frangipani</w:t>
    </w:r>
    <w:proofErr w:type="spellEnd"/>
    <w:r w:rsidRPr="005A6C52">
      <w:rPr>
        <w:rFonts w:ascii="Century Gothic" w:hAnsi="Century Gothic"/>
        <w:sz w:val="20"/>
        <w:szCs w:val="20"/>
      </w:rPr>
      <w:t xml:space="preserve"> Gesundheitsberatungen Monique </w:t>
    </w:r>
    <w:proofErr w:type="spellStart"/>
    <w:r w:rsidRPr="005A6C52">
      <w:rPr>
        <w:rFonts w:ascii="Century Gothic" w:hAnsi="Century Gothic"/>
        <w:sz w:val="20"/>
        <w:szCs w:val="20"/>
      </w:rPr>
      <w:t>Hönger-Nyffeler</w:t>
    </w:r>
    <w:proofErr w:type="spellEnd"/>
    <w:r w:rsidRPr="005A6C52">
      <w:rPr>
        <w:rFonts w:ascii="Century Gothic" w:hAnsi="Century Gothic"/>
        <w:sz w:val="20"/>
        <w:szCs w:val="20"/>
      </w:rPr>
      <w:t xml:space="preserve"> </w:t>
    </w:r>
    <w:proofErr w:type="spellStart"/>
    <w:r w:rsidRPr="005A6C52">
      <w:rPr>
        <w:rFonts w:ascii="Century Gothic" w:hAnsi="Century Gothic"/>
        <w:sz w:val="20"/>
        <w:szCs w:val="20"/>
      </w:rPr>
      <w:t>Allmendweg</w:t>
    </w:r>
    <w:proofErr w:type="spellEnd"/>
    <w:r w:rsidRPr="005A6C52">
      <w:rPr>
        <w:rFonts w:ascii="Century Gothic" w:hAnsi="Century Gothic"/>
        <w:sz w:val="20"/>
        <w:szCs w:val="20"/>
      </w:rPr>
      <w:t xml:space="preserve"> 4 </w:t>
    </w:r>
    <w:r>
      <w:rPr>
        <w:rFonts w:ascii="Century Gothic" w:hAnsi="Century Gothic"/>
        <w:sz w:val="20"/>
        <w:szCs w:val="20"/>
      </w:rPr>
      <w:t xml:space="preserve">- </w:t>
    </w:r>
    <w:r w:rsidRPr="005A6C52">
      <w:rPr>
        <w:rFonts w:ascii="Century Gothic" w:hAnsi="Century Gothic"/>
        <w:sz w:val="20"/>
        <w:szCs w:val="20"/>
      </w:rPr>
      <w:t>3705 Faulensee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01B18"/>
    <w:multiLevelType w:val="hybridMultilevel"/>
    <w:tmpl w:val="625AAA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A6C52"/>
    <w:rsid w:val="00374979"/>
    <w:rsid w:val="003A15E9"/>
    <w:rsid w:val="005A6C52"/>
    <w:rsid w:val="005E13D2"/>
    <w:rsid w:val="006374C8"/>
    <w:rsid w:val="00732197"/>
    <w:rsid w:val="0074085E"/>
    <w:rsid w:val="008C7ED9"/>
    <w:rsid w:val="00A17C91"/>
    <w:rsid w:val="00BA7326"/>
    <w:rsid w:val="00F36410"/>
    <w:rsid w:val="00FC7DD6"/>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7D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FC7DD6"/>
    <w:pPr>
      <w:spacing w:after="0" w:line="240" w:lineRule="auto"/>
    </w:pPr>
    <w:rPr>
      <w:rFonts w:eastAsiaTheme="minorEastAsia"/>
      <w:lang w:val="de-DE"/>
    </w:rPr>
  </w:style>
  <w:style w:type="character" w:customStyle="1" w:styleId="KeinLeerraumZchn">
    <w:name w:val="Kein Leerraum Zchn"/>
    <w:basedOn w:val="Absatz-Standardschriftart"/>
    <w:link w:val="KeinLeerraum"/>
    <w:uiPriority w:val="1"/>
    <w:rsid w:val="00FC7DD6"/>
    <w:rPr>
      <w:rFonts w:eastAsiaTheme="minorEastAsia"/>
      <w:lang w:val="de-DE"/>
    </w:rPr>
  </w:style>
  <w:style w:type="paragraph" w:styleId="Listenabsatz">
    <w:name w:val="List Paragraph"/>
    <w:basedOn w:val="Standard"/>
    <w:uiPriority w:val="34"/>
    <w:qFormat/>
    <w:rsid w:val="00FC7DD6"/>
    <w:pPr>
      <w:ind w:left="720"/>
      <w:contextualSpacing/>
    </w:pPr>
  </w:style>
  <w:style w:type="paragraph" w:styleId="Kopfzeile">
    <w:name w:val="header"/>
    <w:basedOn w:val="Standard"/>
    <w:link w:val="KopfzeileZchn"/>
    <w:uiPriority w:val="99"/>
    <w:semiHidden/>
    <w:unhideWhenUsed/>
    <w:rsid w:val="005A6C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A6C52"/>
  </w:style>
  <w:style w:type="paragraph" w:styleId="Fuzeile">
    <w:name w:val="footer"/>
    <w:basedOn w:val="Standard"/>
    <w:link w:val="FuzeileZchn"/>
    <w:uiPriority w:val="99"/>
    <w:semiHidden/>
    <w:unhideWhenUsed/>
    <w:rsid w:val="005A6C5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A6C52"/>
  </w:style>
  <w:style w:type="paragraph" w:styleId="Sprechblasentext">
    <w:name w:val="Balloon Text"/>
    <w:basedOn w:val="Standard"/>
    <w:link w:val="SprechblasentextZchn"/>
    <w:uiPriority w:val="99"/>
    <w:semiHidden/>
    <w:unhideWhenUsed/>
    <w:rsid w:val="005A6C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6C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2984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dc:creator>
  <cp:keywords/>
  <dc:description/>
  <cp:lastModifiedBy>Monique</cp:lastModifiedBy>
  <cp:revision>2</cp:revision>
  <dcterms:created xsi:type="dcterms:W3CDTF">2023-06-02T20:19:00Z</dcterms:created>
  <dcterms:modified xsi:type="dcterms:W3CDTF">2023-06-02T21:19:00Z</dcterms:modified>
</cp:coreProperties>
</file>